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491C6" w14:textId="77777777" w:rsidR="00A318EE" w:rsidRPr="00FA3A17" w:rsidRDefault="00A318EE" w:rsidP="00A318EE">
      <w:pPr>
        <w:rPr>
          <w:rFonts w:ascii="Century Gothic" w:hAnsi="Century Gothic"/>
        </w:rPr>
      </w:pPr>
    </w:p>
    <w:tbl>
      <w:tblPr>
        <w:tblpPr w:leftFromText="180" w:rightFromText="180" w:vertAnchor="text" w:horzAnchor="margin" w:tblpXSpec="center" w:tblpY="272"/>
        <w:tblW w:w="10206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A318EE" w:rsidRPr="00FA3A17" w14:paraId="11B73051" w14:textId="77777777" w:rsidTr="00441D54">
        <w:trPr>
          <w:cantSplit/>
          <w:trHeight w:val="85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9177F" w14:textId="5EA2124F" w:rsidR="00A318EE" w:rsidRPr="00323A60" w:rsidRDefault="00A318EE" w:rsidP="00441D54">
            <w:pPr>
              <w:pStyle w:val="Heading1"/>
              <w:numPr>
                <w:ilvl w:val="0"/>
                <w:numId w:val="0"/>
              </w:numPr>
              <w:spacing w:before="100" w:beforeAutospacing="1" w:after="0" w:line="276" w:lineRule="auto"/>
              <w:jc w:val="center"/>
              <w:rPr>
                <w:rFonts w:ascii="Century Gothic" w:hAnsi="Century Gothic"/>
                <w:sz w:val="44"/>
                <w:szCs w:val="44"/>
              </w:rPr>
            </w:pPr>
            <w:r w:rsidRPr="000F7EE5">
              <w:rPr>
                <w:rFonts w:ascii="Century Gothic" w:hAnsi="Century Gothic"/>
                <w:sz w:val="44"/>
                <w:szCs w:val="44"/>
              </w:rPr>
              <w:t>Job description:</w:t>
            </w:r>
            <w:r w:rsidR="00585A7A">
              <w:rPr>
                <w:rFonts w:ascii="Century Gothic" w:hAnsi="Century Gothic"/>
                <w:sz w:val="44"/>
                <w:szCs w:val="44"/>
              </w:rPr>
              <w:t xml:space="preserve"> Teaching Assistant including class cover</w:t>
            </w:r>
            <w:r w:rsidRPr="000F7EE5">
              <w:rPr>
                <w:rFonts w:ascii="Century Gothic" w:hAnsi="Century Gothic"/>
                <w:sz w:val="44"/>
                <w:szCs w:val="44"/>
              </w:rPr>
              <w:t xml:space="preserve"> </w:t>
            </w:r>
          </w:p>
        </w:tc>
      </w:tr>
    </w:tbl>
    <w:p w14:paraId="1AC217A5" w14:textId="10DFE34F" w:rsidR="00A318EE" w:rsidRDefault="00A318EE" w:rsidP="00A318EE">
      <w:pPr>
        <w:jc w:val="both"/>
        <w:rPr>
          <w:rFonts w:ascii="Century Gothic" w:hAnsi="Century Gothic" w:cs="Arial"/>
          <w:b/>
          <w:color w:val="000000" w:themeColor="text1"/>
        </w:rPr>
      </w:pPr>
    </w:p>
    <w:p w14:paraId="781FFE66" w14:textId="654E4B27" w:rsidR="00A318EE" w:rsidRDefault="00A318EE" w:rsidP="00A318EE">
      <w:pPr>
        <w:jc w:val="both"/>
        <w:rPr>
          <w:rFonts w:ascii="Century Gothic" w:eastAsia="Times New Roman" w:hAnsi="Century Gothic" w:cs="Arial"/>
          <w:b/>
          <w:sz w:val="6"/>
          <w:szCs w:val="6"/>
          <w:lang w:val="en-US"/>
        </w:rPr>
      </w:pPr>
    </w:p>
    <w:p w14:paraId="7C877F70" w14:textId="7E6F91CD" w:rsidR="00A318EE" w:rsidRPr="00A318EE" w:rsidRDefault="00A318EE" w:rsidP="00A318EE">
      <w:pPr>
        <w:jc w:val="both"/>
        <w:rPr>
          <w:rFonts w:ascii="Century Gothic" w:eastAsia="Times New Roman" w:hAnsi="Century Gothic" w:cs="Arial"/>
          <w:b/>
          <w:sz w:val="28"/>
          <w:szCs w:val="28"/>
          <w:u w:val="single"/>
          <w:lang w:val="en-US"/>
        </w:rPr>
      </w:pPr>
      <w:bookmarkStart w:id="0" w:name="_Hlk50029632"/>
      <w:r w:rsidRPr="007C3263">
        <w:rPr>
          <w:rFonts w:ascii="Century Gothic" w:eastAsia="Times New Roman" w:hAnsi="Century Gothic" w:cs="Arial"/>
          <w:b/>
          <w:sz w:val="28"/>
          <w:szCs w:val="28"/>
          <w:u w:val="single"/>
          <w:lang w:val="en-US"/>
        </w:rPr>
        <w:t>Employment details</w:t>
      </w:r>
      <w:bookmarkEnd w:id="0"/>
    </w:p>
    <w:tbl>
      <w:tblPr>
        <w:tblStyle w:val="TableGrid"/>
        <w:tblW w:w="10206" w:type="dxa"/>
        <w:jc w:val="center"/>
        <w:tblLook w:val="04A0" w:firstRow="1" w:lastRow="0" w:firstColumn="1" w:lastColumn="0" w:noHBand="0" w:noVBand="1"/>
      </w:tblPr>
      <w:tblGrid>
        <w:gridCol w:w="3544"/>
        <w:gridCol w:w="6662"/>
      </w:tblGrid>
      <w:tr w:rsidR="00A318EE" w:rsidRPr="00FA3A17" w14:paraId="53730BDB" w14:textId="77777777" w:rsidTr="00441D54">
        <w:trPr>
          <w:trHeight w:val="510"/>
          <w:jc w:val="center"/>
        </w:trPr>
        <w:tc>
          <w:tcPr>
            <w:tcW w:w="3544" w:type="dxa"/>
            <w:vAlign w:val="center"/>
          </w:tcPr>
          <w:p w14:paraId="7530D542" w14:textId="77777777" w:rsidR="00A318EE" w:rsidRPr="00F45D62" w:rsidRDefault="00A318EE" w:rsidP="00441D54">
            <w:pPr>
              <w:spacing w:line="276" w:lineRule="auto"/>
              <w:jc w:val="both"/>
              <w:rPr>
                <w:rFonts w:ascii="Century Gothic" w:hAnsi="Century Gothic" w:cs="Arial"/>
                <w:sz w:val="24"/>
              </w:rPr>
            </w:pPr>
            <w:r w:rsidRPr="00F45D62">
              <w:rPr>
                <w:rFonts w:ascii="Century Gothic" w:hAnsi="Century Gothic" w:cs="Arial"/>
                <w:sz w:val="24"/>
              </w:rPr>
              <w:t>Job title:</w:t>
            </w:r>
          </w:p>
        </w:tc>
        <w:tc>
          <w:tcPr>
            <w:tcW w:w="6662" w:type="dxa"/>
            <w:vAlign w:val="center"/>
          </w:tcPr>
          <w:p w14:paraId="6D7242A1" w14:textId="6945DE73" w:rsidR="00A318EE" w:rsidRPr="00585A7A" w:rsidRDefault="003D75D9" w:rsidP="00441D54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585A7A">
              <w:rPr>
                <w:rFonts w:ascii="Century Gothic" w:hAnsi="Century Gothic"/>
                <w:b/>
                <w:sz w:val="24"/>
              </w:rPr>
              <w:t xml:space="preserve">Teaching Assistant – including class cover </w:t>
            </w:r>
          </w:p>
        </w:tc>
      </w:tr>
      <w:tr w:rsidR="00A318EE" w:rsidRPr="00FA3A17" w14:paraId="116A6ACE" w14:textId="77777777" w:rsidTr="00441D54">
        <w:trPr>
          <w:trHeight w:val="510"/>
          <w:jc w:val="center"/>
        </w:trPr>
        <w:tc>
          <w:tcPr>
            <w:tcW w:w="3544" w:type="dxa"/>
            <w:vAlign w:val="center"/>
          </w:tcPr>
          <w:p w14:paraId="7F9AA3A7" w14:textId="77777777" w:rsidR="00A318EE" w:rsidRPr="00F45D62" w:rsidRDefault="00A318EE" w:rsidP="00441D54">
            <w:pPr>
              <w:spacing w:line="276" w:lineRule="auto"/>
              <w:jc w:val="both"/>
              <w:rPr>
                <w:rFonts w:ascii="Century Gothic" w:hAnsi="Century Gothic" w:cs="Arial"/>
                <w:sz w:val="24"/>
              </w:rPr>
            </w:pPr>
            <w:r w:rsidRPr="00F45D62">
              <w:rPr>
                <w:rFonts w:ascii="Century Gothic" w:hAnsi="Century Gothic" w:cs="Arial"/>
                <w:sz w:val="24"/>
              </w:rPr>
              <w:t>Reports to (job title):</w:t>
            </w:r>
          </w:p>
        </w:tc>
        <w:tc>
          <w:tcPr>
            <w:tcW w:w="6662" w:type="dxa"/>
            <w:vAlign w:val="center"/>
          </w:tcPr>
          <w:p w14:paraId="6A85285D" w14:textId="16EB5940" w:rsidR="00A318EE" w:rsidRPr="00585A7A" w:rsidRDefault="003D75D9" w:rsidP="00441D54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585A7A">
              <w:rPr>
                <w:rFonts w:ascii="Century Gothic" w:hAnsi="Century Gothic" w:cs="Arial"/>
                <w:b/>
                <w:sz w:val="24"/>
                <w:szCs w:val="24"/>
              </w:rPr>
              <w:t>Senior Leadership Team</w:t>
            </w:r>
          </w:p>
        </w:tc>
      </w:tr>
      <w:tr w:rsidR="00237EEB" w:rsidRPr="00FA3A17" w14:paraId="185C2161" w14:textId="77777777" w:rsidTr="00441D54">
        <w:trPr>
          <w:trHeight w:val="510"/>
          <w:jc w:val="center"/>
        </w:trPr>
        <w:tc>
          <w:tcPr>
            <w:tcW w:w="3544" w:type="dxa"/>
            <w:vAlign w:val="center"/>
          </w:tcPr>
          <w:p w14:paraId="62A4A4F0" w14:textId="16B294B3" w:rsidR="00237EEB" w:rsidRPr="00237EEB" w:rsidRDefault="00237EEB" w:rsidP="00237EEB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237EEB">
              <w:rPr>
                <w:rFonts w:ascii="Century Gothic" w:hAnsi="Century Gothic"/>
                <w:bCs/>
                <w:sz w:val="24"/>
                <w:szCs w:val="24"/>
              </w:rPr>
              <w:t>Type of position:</w:t>
            </w:r>
          </w:p>
        </w:tc>
        <w:tc>
          <w:tcPr>
            <w:tcW w:w="6662" w:type="dxa"/>
            <w:vAlign w:val="center"/>
          </w:tcPr>
          <w:p w14:paraId="61586D0B" w14:textId="7D4464ED" w:rsidR="00237EEB" w:rsidRPr="00585A7A" w:rsidRDefault="00F52CF2" w:rsidP="00237EEB">
            <w:pPr>
              <w:jc w:val="both"/>
              <w:rPr>
                <w:rFonts w:ascii="Century Gothic" w:hAnsi="Century Gothic" w:cs="Arial"/>
                <w:b/>
                <w:color w:val="FFCC00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 xml:space="preserve">Full-Time </w:t>
            </w:r>
            <w:r w:rsidRPr="00F52CF2">
              <w:rPr>
                <w:rFonts w:ascii="Century Gothic" w:hAnsi="Century Gothic" w:cs="Arial"/>
                <w:b/>
                <w:sz w:val="24"/>
                <w:szCs w:val="24"/>
              </w:rPr>
              <w:t xml:space="preserve">Permanent </w:t>
            </w:r>
          </w:p>
        </w:tc>
      </w:tr>
      <w:tr w:rsidR="00237EEB" w:rsidRPr="00FA3A17" w14:paraId="7C5B0F49" w14:textId="77777777" w:rsidTr="00441D54">
        <w:trPr>
          <w:trHeight w:val="510"/>
          <w:jc w:val="center"/>
        </w:trPr>
        <w:tc>
          <w:tcPr>
            <w:tcW w:w="3544" w:type="dxa"/>
            <w:vAlign w:val="center"/>
          </w:tcPr>
          <w:p w14:paraId="5582BF9A" w14:textId="5BFF65A0" w:rsidR="00237EEB" w:rsidRPr="00237EEB" w:rsidRDefault="00237EEB" w:rsidP="00237EEB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237EEB">
              <w:rPr>
                <w:rFonts w:ascii="Century Gothic" w:hAnsi="Century Gothic"/>
                <w:bCs/>
                <w:sz w:val="24"/>
                <w:szCs w:val="24"/>
              </w:rPr>
              <w:t>Hours of work:</w:t>
            </w:r>
          </w:p>
        </w:tc>
        <w:tc>
          <w:tcPr>
            <w:tcW w:w="6662" w:type="dxa"/>
            <w:vAlign w:val="center"/>
          </w:tcPr>
          <w:p w14:paraId="13FD6D69" w14:textId="244B06FF" w:rsidR="00237EEB" w:rsidRPr="00585A7A" w:rsidRDefault="00F52CF2" w:rsidP="00237EEB">
            <w:pPr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33.5</w:t>
            </w:r>
            <w:bookmarkStart w:id="1" w:name="_GoBack"/>
            <w:bookmarkEnd w:id="1"/>
          </w:p>
        </w:tc>
      </w:tr>
      <w:tr w:rsidR="00237EEB" w:rsidRPr="00FA3A17" w14:paraId="41E34714" w14:textId="77777777" w:rsidTr="00441D54">
        <w:trPr>
          <w:trHeight w:val="510"/>
          <w:jc w:val="center"/>
        </w:trPr>
        <w:tc>
          <w:tcPr>
            <w:tcW w:w="3544" w:type="dxa"/>
            <w:vAlign w:val="center"/>
          </w:tcPr>
          <w:p w14:paraId="174860A0" w14:textId="6FEA99B7" w:rsidR="00237EEB" w:rsidRPr="00237EEB" w:rsidRDefault="00237EEB" w:rsidP="00237EEB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237EEB">
              <w:rPr>
                <w:rFonts w:ascii="Century Gothic" w:hAnsi="Century Gothic"/>
                <w:bCs/>
                <w:sz w:val="24"/>
                <w:szCs w:val="24"/>
              </w:rPr>
              <w:t>Level and scale point:</w:t>
            </w:r>
          </w:p>
        </w:tc>
        <w:tc>
          <w:tcPr>
            <w:tcW w:w="6662" w:type="dxa"/>
            <w:vAlign w:val="center"/>
          </w:tcPr>
          <w:p w14:paraId="4EAF9B3D" w14:textId="3D866E65" w:rsidR="00237EEB" w:rsidRPr="00585A7A" w:rsidRDefault="00585A7A" w:rsidP="00237EEB">
            <w:pPr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</w:rPr>
              <w:t>Grade 6</w:t>
            </w:r>
          </w:p>
        </w:tc>
      </w:tr>
    </w:tbl>
    <w:p w14:paraId="435CBEC3" w14:textId="6FE70EBA" w:rsidR="00A318EE" w:rsidRDefault="00A318EE" w:rsidP="004A7711">
      <w:pPr>
        <w:spacing w:before="240" w:after="120"/>
        <w:jc w:val="both"/>
        <w:rPr>
          <w:rFonts w:ascii="Century Gothic" w:hAnsi="Century Gothic" w:cs="Arial"/>
          <w:b/>
          <w:sz w:val="28"/>
          <w:szCs w:val="28"/>
          <w:u w:val="single"/>
        </w:rPr>
      </w:pPr>
      <w:bookmarkStart w:id="2" w:name="_Hlk50029643"/>
      <w:r w:rsidRPr="007C3263">
        <w:rPr>
          <w:rFonts w:ascii="Century Gothic" w:hAnsi="Century Gothic" w:cs="Arial"/>
          <w:b/>
          <w:sz w:val="28"/>
          <w:szCs w:val="28"/>
          <w:u w:val="single"/>
        </w:rPr>
        <w:t>Job Purpose</w:t>
      </w:r>
    </w:p>
    <w:bookmarkEnd w:id="2"/>
    <w:p w14:paraId="0A1C032D" w14:textId="77777777" w:rsidR="00585A7A" w:rsidRDefault="003D75D9" w:rsidP="004A7711">
      <w:pPr>
        <w:spacing w:after="0"/>
        <w:rPr>
          <w:rFonts w:ascii="Century Gothic" w:hAnsi="Century Gothic"/>
          <w:i/>
        </w:rPr>
      </w:pPr>
      <w:r w:rsidRPr="00762CB8">
        <w:rPr>
          <w:rFonts w:ascii="Century Gothic" w:hAnsi="Century Gothic"/>
        </w:rPr>
        <w:t>To support the teaching staff and work with the other support staff to enhance the development and education of pupils in accordance with the aims and policies of the school</w:t>
      </w:r>
      <w:r w:rsidRPr="00762CB8">
        <w:rPr>
          <w:rFonts w:ascii="Century Gothic" w:hAnsi="Century Gothic"/>
          <w:b/>
        </w:rPr>
        <w:t xml:space="preserve">. </w:t>
      </w:r>
      <w:r w:rsidRPr="00762CB8">
        <w:rPr>
          <w:rFonts w:ascii="Century Gothic" w:hAnsi="Century Gothic"/>
        </w:rPr>
        <w:t xml:space="preserve">Also, deputise in the absence of a </w:t>
      </w:r>
      <w:r w:rsidRPr="00762CB8">
        <w:rPr>
          <w:rFonts w:ascii="Century Gothic" w:hAnsi="Century Gothic" w:cs="Arial"/>
        </w:rPr>
        <w:t>teacher and conduct whole class lessons within an appropriate system of supervision by a qualified teacher which is not necessarily in the same classroom.</w:t>
      </w:r>
      <w:r w:rsidR="001F203D" w:rsidRPr="00762CB8">
        <w:rPr>
          <w:rFonts w:ascii="Century Gothic" w:hAnsi="Century Gothic"/>
          <w:i/>
        </w:rPr>
        <w:tab/>
      </w:r>
      <w:r w:rsidR="001F203D" w:rsidRPr="00762CB8">
        <w:rPr>
          <w:rFonts w:ascii="Century Gothic" w:hAnsi="Century Gothic"/>
          <w:i/>
        </w:rPr>
        <w:tab/>
      </w:r>
      <w:bookmarkStart w:id="3" w:name="_Hlk50029676"/>
    </w:p>
    <w:p w14:paraId="0B6C35B2" w14:textId="4FA50E22" w:rsidR="00A318EE" w:rsidRPr="00585A7A" w:rsidRDefault="00A318EE" w:rsidP="004A7711">
      <w:pPr>
        <w:spacing w:before="240" w:after="120"/>
        <w:rPr>
          <w:rFonts w:ascii="Century Gothic" w:hAnsi="Century Gothic" w:cs="Arial"/>
        </w:rPr>
      </w:pPr>
      <w:r w:rsidRPr="007C3263">
        <w:rPr>
          <w:rFonts w:ascii="Century Gothic" w:hAnsi="Century Gothic" w:cstheme="minorHAnsi"/>
          <w:b/>
          <w:bCs/>
          <w:sz w:val="28"/>
          <w:szCs w:val="28"/>
          <w:u w:val="single"/>
        </w:rPr>
        <w:t>Areas of responsibility: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63"/>
      </w:tblGrid>
      <w:tr w:rsidR="003D75D9" w14:paraId="52248725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hideMark/>
          </w:tcPr>
          <w:p w14:paraId="11C1C80E" w14:textId="77777777" w:rsidR="003D75D9" w:rsidRDefault="003D75D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MAIN RESPONSIBILITIES</w:t>
            </w:r>
          </w:p>
        </w:tc>
      </w:tr>
      <w:tr w:rsidR="003D75D9" w14:paraId="5A28F6D2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69E9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Using acquired skills, support and deliver learning activities and contribute to the development of work programmes to facilitate effective teaching and learning.</w:t>
            </w:r>
          </w:p>
        </w:tc>
      </w:tr>
      <w:tr w:rsidR="003D75D9" w14:paraId="20CE0BC6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B4B2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bookmarkStart w:id="4" w:name="_VV135"/>
            <w:r>
              <w:rPr>
                <w:rFonts w:ascii="Century Gothic" w:hAnsi="Century Gothic"/>
              </w:rPr>
              <w:t>Provide</w:t>
            </w:r>
            <w:bookmarkEnd w:id="4"/>
            <w:r>
              <w:rPr>
                <w:rFonts w:ascii="Century Gothic" w:hAnsi="Century Gothic"/>
              </w:rPr>
              <w:t xml:space="preserve"> input into the planning </w:t>
            </w:r>
            <w:bookmarkStart w:id="5" w:name="_VV142M"/>
            <w:r>
              <w:rPr>
                <w:rFonts w:ascii="Century Gothic" w:hAnsi="Century Gothic"/>
              </w:rPr>
              <w:t>and</w:t>
            </w:r>
            <w:bookmarkEnd w:id="5"/>
            <w:r>
              <w:rPr>
                <w:rFonts w:ascii="Century Gothic" w:hAnsi="Century Gothic"/>
              </w:rPr>
              <w:t xml:space="preserve"> evaluation </w:t>
            </w:r>
            <w:bookmarkStart w:id="6" w:name="_VV145M"/>
            <w:r>
              <w:rPr>
                <w:rFonts w:ascii="Century Gothic" w:hAnsi="Century Gothic"/>
              </w:rPr>
              <w:t>of</w:t>
            </w:r>
            <w:bookmarkEnd w:id="6"/>
            <w:r>
              <w:rPr>
                <w:rFonts w:ascii="Century Gothic" w:hAnsi="Century Gothic"/>
              </w:rPr>
              <w:t xml:space="preserve"> </w:t>
            </w:r>
            <w:bookmarkStart w:id="7" w:name="_VV146"/>
            <w:r>
              <w:rPr>
                <w:rFonts w:ascii="Century Gothic" w:hAnsi="Century Gothic"/>
              </w:rPr>
              <w:t>learning</w:t>
            </w:r>
            <w:bookmarkEnd w:id="7"/>
            <w:r>
              <w:rPr>
                <w:rFonts w:ascii="Century Gothic" w:hAnsi="Century Gothic"/>
              </w:rPr>
              <w:t xml:space="preserve"> </w:t>
            </w:r>
            <w:bookmarkStart w:id="8" w:name="_VV147"/>
            <w:r>
              <w:rPr>
                <w:rFonts w:ascii="Century Gothic" w:hAnsi="Century Gothic"/>
              </w:rPr>
              <w:t>activities</w:t>
            </w:r>
            <w:bookmarkEnd w:id="8"/>
            <w:r>
              <w:rPr>
                <w:rFonts w:ascii="Century Gothic" w:hAnsi="Century Gothic"/>
              </w:rPr>
              <w:t xml:space="preserve"> </w:t>
            </w:r>
            <w:bookmarkStart w:id="9" w:name="_VV148"/>
            <w:r>
              <w:rPr>
                <w:rFonts w:ascii="Century Gothic" w:hAnsi="Century Gothic"/>
              </w:rPr>
              <w:t>for</w:t>
            </w:r>
            <w:bookmarkEnd w:id="9"/>
            <w:r>
              <w:rPr>
                <w:rFonts w:ascii="Century Gothic" w:hAnsi="Century Gothic"/>
              </w:rPr>
              <w:t xml:space="preserve"> </w:t>
            </w:r>
            <w:bookmarkStart w:id="10" w:name="_VV149"/>
            <w:r>
              <w:rPr>
                <w:rFonts w:ascii="Century Gothic" w:hAnsi="Century Gothic"/>
              </w:rPr>
              <w:t>individuals</w:t>
            </w:r>
            <w:bookmarkEnd w:id="10"/>
            <w:r>
              <w:rPr>
                <w:rFonts w:ascii="Century Gothic" w:hAnsi="Century Gothic"/>
              </w:rPr>
              <w:t xml:space="preserve"> </w:t>
            </w:r>
            <w:bookmarkStart w:id="11" w:name="_VV151M"/>
            <w:r>
              <w:rPr>
                <w:rFonts w:ascii="Century Gothic" w:hAnsi="Century Gothic"/>
              </w:rPr>
              <w:t>and</w:t>
            </w:r>
            <w:bookmarkEnd w:id="11"/>
            <w:r>
              <w:rPr>
                <w:rFonts w:ascii="Century Gothic" w:hAnsi="Century Gothic"/>
              </w:rPr>
              <w:t xml:space="preserve"> </w:t>
            </w:r>
            <w:bookmarkStart w:id="12" w:name="_VV152"/>
            <w:r>
              <w:rPr>
                <w:rFonts w:ascii="Century Gothic" w:hAnsi="Century Gothic"/>
              </w:rPr>
              <w:t>groups</w:t>
            </w:r>
            <w:bookmarkEnd w:id="12"/>
            <w:r>
              <w:rPr>
                <w:rFonts w:ascii="Century Gothic" w:hAnsi="Century Gothic"/>
              </w:rPr>
              <w:t xml:space="preserve"> </w:t>
            </w:r>
            <w:bookmarkStart w:id="13" w:name="_VV154M"/>
            <w:r>
              <w:rPr>
                <w:rFonts w:ascii="Century Gothic" w:hAnsi="Century Gothic"/>
              </w:rPr>
              <w:t>of</w:t>
            </w:r>
            <w:bookmarkEnd w:id="13"/>
            <w:r>
              <w:rPr>
                <w:rFonts w:ascii="Century Gothic" w:hAnsi="Century Gothic"/>
              </w:rPr>
              <w:t xml:space="preserve"> pupils to enable the teaching staff to make informed decisions when </w:t>
            </w:r>
            <w:bookmarkStart w:id="14" w:name="_VV171"/>
            <w:r>
              <w:rPr>
                <w:rFonts w:ascii="Century Gothic" w:hAnsi="Century Gothic"/>
              </w:rPr>
              <w:t>develop</w:t>
            </w:r>
            <w:bookmarkEnd w:id="14"/>
            <w:r>
              <w:rPr>
                <w:rFonts w:ascii="Century Gothic" w:hAnsi="Century Gothic"/>
              </w:rPr>
              <w:t>ing their plans</w:t>
            </w:r>
            <w:bookmarkStart w:id="15" w:name="_VV170M"/>
            <w:r>
              <w:rPr>
                <w:rFonts w:ascii="Century Gothic" w:hAnsi="Century Gothic"/>
              </w:rPr>
              <w:t>.</w:t>
            </w:r>
            <w:bookmarkEnd w:id="15"/>
          </w:p>
        </w:tc>
      </w:tr>
      <w:tr w:rsidR="003D75D9" w14:paraId="5B04707C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6F31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Supervise the activities of individuals or groups of pupils both in and out of the classroom (including </w:t>
            </w:r>
            <w:bookmarkStart w:id="16" w:name="_VV1"/>
            <w:r>
              <w:rPr>
                <w:rFonts w:ascii="Century Gothic" w:hAnsi="Century Gothic"/>
              </w:rPr>
              <w:t>educational</w:t>
            </w:r>
            <w:bookmarkEnd w:id="16"/>
            <w:r>
              <w:rPr>
                <w:rFonts w:ascii="Century Gothic" w:hAnsi="Century Gothic"/>
              </w:rPr>
              <w:t xml:space="preserve"> </w:t>
            </w:r>
            <w:bookmarkStart w:id="17" w:name="_VV2"/>
            <w:r>
              <w:rPr>
                <w:rFonts w:ascii="Century Gothic" w:hAnsi="Century Gothic"/>
              </w:rPr>
              <w:t>visits</w:t>
            </w:r>
            <w:bookmarkEnd w:id="17"/>
            <w:r>
              <w:rPr>
                <w:rFonts w:ascii="Century Gothic" w:hAnsi="Century Gothic"/>
              </w:rPr>
              <w:t xml:space="preserve">) </w:t>
            </w:r>
            <w:bookmarkStart w:id="18" w:name="_VV3"/>
            <w:r>
              <w:rPr>
                <w:rFonts w:ascii="Century Gothic" w:hAnsi="Century Gothic"/>
              </w:rPr>
              <w:t>to</w:t>
            </w:r>
            <w:bookmarkEnd w:id="18"/>
            <w:r>
              <w:rPr>
                <w:rFonts w:ascii="Century Gothic" w:hAnsi="Century Gothic"/>
              </w:rPr>
              <w:t xml:space="preserve"> </w:t>
            </w:r>
            <w:bookmarkStart w:id="19" w:name="_VV4"/>
            <w:r>
              <w:rPr>
                <w:rFonts w:ascii="Century Gothic" w:hAnsi="Century Gothic"/>
              </w:rPr>
              <w:t>ensure</w:t>
            </w:r>
            <w:bookmarkEnd w:id="19"/>
            <w:r>
              <w:rPr>
                <w:rFonts w:ascii="Century Gothic" w:hAnsi="Century Gothic"/>
              </w:rPr>
              <w:t xml:space="preserve"> their safety </w:t>
            </w:r>
            <w:bookmarkStart w:id="20" w:name="_VV8M"/>
            <w:r>
              <w:rPr>
                <w:rFonts w:ascii="Century Gothic" w:hAnsi="Century Gothic"/>
              </w:rPr>
              <w:t>and</w:t>
            </w:r>
            <w:bookmarkEnd w:id="20"/>
            <w:r>
              <w:rPr>
                <w:rFonts w:ascii="Century Gothic" w:hAnsi="Century Gothic"/>
              </w:rPr>
              <w:t xml:space="preserve"> </w:t>
            </w:r>
            <w:bookmarkStart w:id="21" w:name="_VV9"/>
            <w:r>
              <w:rPr>
                <w:rFonts w:ascii="Century Gothic" w:hAnsi="Century Gothic"/>
              </w:rPr>
              <w:t>facilitate</w:t>
            </w:r>
            <w:bookmarkEnd w:id="21"/>
            <w:r>
              <w:rPr>
                <w:rFonts w:ascii="Century Gothic" w:hAnsi="Century Gothic"/>
              </w:rPr>
              <w:t xml:space="preserve"> their physical and emotional </w:t>
            </w:r>
            <w:bookmarkStart w:id="22" w:name="_VV14"/>
            <w:r>
              <w:rPr>
                <w:rFonts w:ascii="Century Gothic" w:hAnsi="Century Gothic"/>
              </w:rPr>
              <w:t>development</w:t>
            </w:r>
            <w:bookmarkEnd w:id="22"/>
            <w:r>
              <w:rPr>
                <w:rFonts w:ascii="Century Gothic" w:hAnsi="Century Gothic"/>
              </w:rPr>
              <w:t xml:space="preserve"> in accordance with the school's behaviour management policy.</w:t>
            </w:r>
          </w:p>
        </w:tc>
      </w:tr>
      <w:tr w:rsidR="004A7711" w14:paraId="10A64F7A" w14:textId="77777777" w:rsidTr="00560DD6">
        <w:tc>
          <w:tcPr>
            <w:tcW w:w="10263" w:type="dxa"/>
            <w:hideMark/>
          </w:tcPr>
          <w:p w14:paraId="173613E7" w14:textId="77777777" w:rsidR="004A7711" w:rsidRPr="006755F7" w:rsidRDefault="004A7711" w:rsidP="00560DD6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</w:rPr>
            </w:pPr>
            <w:r w:rsidRPr="006755F7">
              <w:rPr>
                <w:rFonts w:ascii="Century Gothic" w:hAnsi="Century Gothic" w:cs="Arial"/>
              </w:rPr>
              <w:t>To deputise in the absence of a teacher and conduct whole class lessons</w:t>
            </w:r>
          </w:p>
        </w:tc>
      </w:tr>
      <w:tr w:rsidR="003D75D9" w14:paraId="6CAC810C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C1C0A" w14:textId="3A2E11C8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bookmarkStart w:id="23" w:name="_VV76"/>
            <w:r>
              <w:rPr>
                <w:rFonts w:ascii="Century Gothic" w:hAnsi="Century Gothic"/>
              </w:rPr>
              <w:t>Monitor</w:t>
            </w:r>
            <w:bookmarkEnd w:id="23"/>
            <w:r>
              <w:rPr>
                <w:rFonts w:ascii="Century Gothic" w:hAnsi="Century Gothic"/>
              </w:rPr>
              <w:t xml:space="preserve"> </w:t>
            </w:r>
            <w:bookmarkStart w:id="24" w:name="_VV77"/>
            <w:r>
              <w:rPr>
                <w:rFonts w:ascii="Century Gothic" w:hAnsi="Century Gothic"/>
              </w:rPr>
              <w:t>individual</w:t>
            </w:r>
            <w:bookmarkEnd w:id="24"/>
            <w:r>
              <w:rPr>
                <w:rFonts w:ascii="Century Gothic" w:hAnsi="Century Gothic"/>
              </w:rPr>
              <w:t xml:space="preserve"> pupil</w:t>
            </w:r>
            <w:bookmarkStart w:id="25" w:name="_VV80M"/>
            <w:r>
              <w:rPr>
                <w:rFonts w:ascii="Century Gothic" w:hAnsi="Century Gothic"/>
              </w:rPr>
              <w:t>’s</w:t>
            </w:r>
            <w:bookmarkEnd w:id="25"/>
            <w:r>
              <w:rPr>
                <w:rFonts w:ascii="Century Gothic" w:hAnsi="Century Gothic"/>
              </w:rPr>
              <w:t xml:space="preserve"> progress</w:t>
            </w:r>
            <w:bookmarkStart w:id="26" w:name="_VV82M"/>
            <w:r>
              <w:rPr>
                <w:rFonts w:ascii="Century Gothic" w:hAnsi="Century Gothic"/>
              </w:rPr>
              <w:t>,</w:t>
            </w:r>
            <w:bookmarkEnd w:id="26"/>
            <w:r>
              <w:rPr>
                <w:rFonts w:ascii="Century Gothic" w:hAnsi="Century Gothic"/>
              </w:rPr>
              <w:t xml:space="preserve"> achievements and development </w:t>
            </w:r>
            <w:bookmarkStart w:id="27" w:name="_VV87M"/>
            <w:r>
              <w:rPr>
                <w:rFonts w:ascii="Century Gothic" w:hAnsi="Century Gothic"/>
              </w:rPr>
              <w:t>and</w:t>
            </w:r>
            <w:bookmarkEnd w:id="27"/>
            <w:r>
              <w:rPr>
                <w:rFonts w:ascii="Century Gothic" w:hAnsi="Century Gothic"/>
              </w:rPr>
              <w:t xml:space="preserve"> </w:t>
            </w:r>
            <w:bookmarkStart w:id="28" w:name="_VV88"/>
            <w:r>
              <w:rPr>
                <w:rFonts w:ascii="Century Gothic" w:hAnsi="Century Gothic"/>
              </w:rPr>
              <w:t>report</w:t>
            </w:r>
            <w:bookmarkEnd w:id="28"/>
            <w:r>
              <w:rPr>
                <w:rFonts w:ascii="Century Gothic" w:hAnsi="Century Gothic"/>
              </w:rPr>
              <w:t xml:space="preserve"> </w:t>
            </w:r>
            <w:bookmarkStart w:id="29" w:name="_VV89"/>
            <w:r>
              <w:rPr>
                <w:rFonts w:ascii="Century Gothic" w:hAnsi="Century Gothic"/>
              </w:rPr>
              <w:t>these</w:t>
            </w:r>
            <w:bookmarkEnd w:id="29"/>
            <w:r>
              <w:rPr>
                <w:rFonts w:ascii="Century Gothic" w:hAnsi="Century Gothic"/>
              </w:rPr>
              <w:t xml:space="preserve"> </w:t>
            </w:r>
            <w:bookmarkStart w:id="30" w:name="_VV90"/>
            <w:r>
              <w:rPr>
                <w:rFonts w:ascii="Century Gothic" w:hAnsi="Century Gothic"/>
              </w:rPr>
              <w:t>to</w:t>
            </w:r>
            <w:bookmarkEnd w:id="30"/>
            <w:r>
              <w:rPr>
                <w:rFonts w:ascii="Century Gothic" w:hAnsi="Century Gothic"/>
              </w:rPr>
              <w:t xml:space="preserve"> </w:t>
            </w:r>
            <w:bookmarkStart w:id="31" w:name="_VV91"/>
            <w:r>
              <w:rPr>
                <w:rFonts w:ascii="Century Gothic" w:hAnsi="Century Gothic"/>
              </w:rPr>
              <w:t>the</w:t>
            </w:r>
            <w:bookmarkEnd w:id="31"/>
            <w:r>
              <w:rPr>
                <w:rFonts w:ascii="Century Gothic" w:hAnsi="Century Gothic"/>
              </w:rPr>
              <w:t xml:space="preserve"> </w:t>
            </w:r>
            <w:bookmarkStart w:id="32" w:name="_VV92"/>
            <w:r>
              <w:rPr>
                <w:rFonts w:ascii="Century Gothic" w:hAnsi="Century Gothic"/>
              </w:rPr>
              <w:t>teaching</w:t>
            </w:r>
            <w:bookmarkEnd w:id="32"/>
            <w:r>
              <w:rPr>
                <w:rFonts w:ascii="Century Gothic" w:hAnsi="Century Gothic"/>
              </w:rPr>
              <w:t xml:space="preserve"> </w:t>
            </w:r>
            <w:bookmarkStart w:id="33" w:name="_VV93"/>
            <w:r>
              <w:rPr>
                <w:rFonts w:ascii="Century Gothic" w:hAnsi="Century Gothic"/>
              </w:rPr>
              <w:t>staff</w:t>
            </w:r>
            <w:bookmarkStart w:id="34" w:name="_VV94M"/>
            <w:bookmarkEnd w:id="33"/>
            <w:r>
              <w:rPr>
                <w:rFonts w:ascii="Century Gothic" w:hAnsi="Century Gothic"/>
              </w:rPr>
              <w:t>/</w:t>
            </w:r>
            <w:bookmarkStart w:id="35" w:name="_VV95"/>
            <w:bookmarkEnd w:id="34"/>
            <w:r>
              <w:rPr>
                <w:rFonts w:ascii="Century Gothic" w:hAnsi="Century Gothic"/>
              </w:rPr>
              <w:t>line</w:t>
            </w:r>
            <w:bookmarkEnd w:id="35"/>
            <w:r>
              <w:rPr>
                <w:rFonts w:ascii="Century Gothic" w:hAnsi="Century Gothic"/>
              </w:rPr>
              <w:t xml:space="preserve"> </w:t>
            </w:r>
            <w:bookmarkStart w:id="36" w:name="_VV96"/>
            <w:r>
              <w:rPr>
                <w:rFonts w:ascii="Century Gothic" w:hAnsi="Century Gothic"/>
              </w:rPr>
              <w:t>manager</w:t>
            </w:r>
            <w:bookmarkEnd w:id="36"/>
            <w:r>
              <w:rPr>
                <w:rFonts w:ascii="Century Gothic" w:hAnsi="Century Gothic"/>
              </w:rPr>
              <w:t xml:space="preserve"> </w:t>
            </w:r>
            <w:bookmarkStart w:id="37" w:name="_VV97"/>
            <w:r>
              <w:rPr>
                <w:rFonts w:ascii="Century Gothic" w:hAnsi="Century Gothic"/>
              </w:rPr>
              <w:t>to</w:t>
            </w:r>
            <w:bookmarkEnd w:id="37"/>
            <w:r>
              <w:rPr>
                <w:rFonts w:ascii="Century Gothic" w:hAnsi="Century Gothic"/>
              </w:rPr>
              <w:t xml:space="preserve"> </w:t>
            </w:r>
            <w:bookmarkStart w:id="38" w:name="_VV98"/>
            <w:r>
              <w:rPr>
                <w:rFonts w:ascii="Century Gothic" w:hAnsi="Century Gothic"/>
              </w:rPr>
              <w:t>inform</w:t>
            </w:r>
            <w:bookmarkEnd w:id="38"/>
            <w:r>
              <w:rPr>
                <w:rFonts w:ascii="Century Gothic" w:hAnsi="Century Gothic"/>
              </w:rPr>
              <w:t xml:space="preserve"> </w:t>
            </w:r>
            <w:bookmarkStart w:id="39" w:name="_VV99"/>
            <w:r>
              <w:rPr>
                <w:rFonts w:ascii="Century Gothic" w:hAnsi="Century Gothic"/>
              </w:rPr>
              <w:t>decisions</w:t>
            </w:r>
            <w:bookmarkEnd w:id="39"/>
            <w:r>
              <w:rPr>
                <w:rFonts w:ascii="Century Gothic" w:hAnsi="Century Gothic"/>
              </w:rPr>
              <w:t xml:space="preserve"> </w:t>
            </w:r>
            <w:bookmarkStart w:id="40" w:name="_VV100"/>
            <w:r>
              <w:rPr>
                <w:rFonts w:ascii="Century Gothic" w:hAnsi="Century Gothic"/>
              </w:rPr>
              <w:t>taken</w:t>
            </w:r>
            <w:bookmarkEnd w:id="40"/>
            <w:r>
              <w:rPr>
                <w:rFonts w:ascii="Century Gothic" w:hAnsi="Century Gothic"/>
              </w:rPr>
              <w:t xml:space="preserve"> </w:t>
            </w:r>
            <w:bookmarkStart w:id="41" w:name="_VV101"/>
            <w:r>
              <w:rPr>
                <w:rFonts w:ascii="Century Gothic" w:hAnsi="Century Gothic"/>
              </w:rPr>
              <w:t>regarding</w:t>
            </w:r>
            <w:bookmarkEnd w:id="41"/>
            <w:r>
              <w:rPr>
                <w:rFonts w:ascii="Century Gothic" w:hAnsi="Century Gothic"/>
              </w:rPr>
              <w:t xml:space="preserve"> </w:t>
            </w:r>
            <w:bookmarkStart w:id="42" w:name="_VV102"/>
            <w:r>
              <w:rPr>
                <w:rFonts w:ascii="Century Gothic" w:hAnsi="Century Gothic"/>
              </w:rPr>
              <w:t>the</w:t>
            </w:r>
            <w:bookmarkEnd w:id="42"/>
            <w:r>
              <w:rPr>
                <w:rFonts w:ascii="Century Gothic" w:hAnsi="Century Gothic"/>
              </w:rPr>
              <w:t xml:space="preserve"> </w:t>
            </w:r>
            <w:r w:rsidR="004A7711">
              <w:rPr>
                <w:rFonts w:ascii="Century Gothic" w:hAnsi="Century Gothic"/>
              </w:rPr>
              <w:t>School Focus</w:t>
            </w:r>
            <w:r>
              <w:rPr>
                <w:rFonts w:ascii="Century Gothic" w:hAnsi="Century Gothic"/>
              </w:rPr>
              <w:t xml:space="preserve"> P</w:t>
            </w:r>
            <w:bookmarkStart w:id="43" w:name="_VV105"/>
            <w:r>
              <w:rPr>
                <w:rFonts w:ascii="Century Gothic" w:hAnsi="Century Gothic"/>
              </w:rPr>
              <w:t>lan</w:t>
            </w:r>
            <w:bookmarkStart w:id="44" w:name="_VV106"/>
            <w:bookmarkEnd w:id="43"/>
            <w:r>
              <w:rPr>
                <w:rFonts w:ascii="Century Gothic" w:hAnsi="Century Gothic"/>
              </w:rPr>
              <w:t>, Behaviour Plans and Personal Care Programmes for</w:t>
            </w:r>
            <w:bookmarkEnd w:id="44"/>
            <w:r>
              <w:rPr>
                <w:rFonts w:ascii="Century Gothic" w:hAnsi="Century Gothic"/>
              </w:rPr>
              <w:t xml:space="preserve"> </w:t>
            </w:r>
            <w:bookmarkStart w:id="45" w:name="_VV107"/>
            <w:r>
              <w:rPr>
                <w:rFonts w:ascii="Century Gothic" w:hAnsi="Century Gothic"/>
              </w:rPr>
              <w:t>a</w:t>
            </w:r>
            <w:bookmarkEnd w:id="45"/>
            <w:r>
              <w:rPr>
                <w:rFonts w:ascii="Century Gothic" w:hAnsi="Century Gothic"/>
              </w:rPr>
              <w:t xml:space="preserve"> </w:t>
            </w:r>
            <w:bookmarkStart w:id="46" w:name="_VV108"/>
            <w:r>
              <w:rPr>
                <w:rFonts w:ascii="Century Gothic" w:hAnsi="Century Gothic"/>
              </w:rPr>
              <w:t>pupil</w:t>
            </w:r>
            <w:bookmarkStart w:id="47" w:name="_VV109M"/>
            <w:bookmarkEnd w:id="46"/>
            <w:r>
              <w:rPr>
                <w:rFonts w:ascii="Century Gothic" w:hAnsi="Century Gothic"/>
              </w:rPr>
              <w:t>.</w:t>
            </w:r>
            <w:bookmarkEnd w:id="47"/>
          </w:p>
        </w:tc>
      </w:tr>
      <w:tr w:rsidR="003D75D9" w14:paraId="0FE04668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AC43" w14:textId="48AA2C60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 w:cs="Arial"/>
              </w:rPr>
            </w:pPr>
            <w:r>
              <w:rPr>
                <w:rFonts w:ascii="Century Gothic" w:hAnsi="Century Gothic"/>
              </w:rPr>
              <w:t xml:space="preserve">Liaise with parents and carers in conjunction with the teaching staff to </w:t>
            </w:r>
            <w:bookmarkStart w:id="48" w:name="_VV299"/>
            <w:r>
              <w:rPr>
                <w:rFonts w:ascii="Century Gothic" w:hAnsi="Century Gothic"/>
              </w:rPr>
              <w:t>ensure</w:t>
            </w:r>
            <w:bookmarkEnd w:id="48"/>
            <w:r>
              <w:rPr>
                <w:rFonts w:ascii="Century Gothic" w:hAnsi="Century Gothic"/>
              </w:rPr>
              <w:t xml:space="preserve"> </w:t>
            </w:r>
            <w:bookmarkStart w:id="49" w:name="_VV300"/>
            <w:r>
              <w:rPr>
                <w:rFonts w:ascii="Century Gothic" w:hAnsi="Century Gothic"/>
              </w:rPr>
              <w:t>effective</w:t>
            </w:r>
            <w:bookmarkEnd w:id="49"/>
            <w:r>
              <w:rPr>
                <w:rFonts w:ascii="Century Gothic" w:hAnsi="Century Gothic"/>
              </w:rPr>
              <w:t xml:space="preserve"> communication concerning the pupils' </w:t>
            </w:r>
            <w:bookmarkStart w:id="50" w:name="_VV305M"/>
            <w:r>
              <w:rPr>
                <w:rFonts w:ascii="Century Gothic" w:hAnsi="Century Gothic"/>
              </w:rPr>
              <w:t>well</w:t>
            </w:r>
            <w:r w:rsidR="001C3339"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>being.</w:t>
            </w:r>
            <w:bookmarkEnd w:id="50"/>
          </w:p>
        </w:tc>
      </w:tr>
      <w:tr w:rsidR="003D75D9" w14:paraId="6DB5BC9A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C2DF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/>
              </w:rPr>
              <w:t>Record pupil information as specified by the teaching staff</w:t>
            </w:r>
            <w:bookmarkStart w:id="51" w:name="_VV233M"/>
            <w:r>
              <w:rPr>
                <w:rFonts w:ascii="Century Gothic" w:hAnsi="Century Gothic"/>
              </w:rPr>
              <w:t>/</w:t>
            </w:r>
            <w:bookmarkStart w:id="52" w:name="_VV234"/>
            <w:bookmarkEnd w:id="51"/>
            <w:r>
              <w:rPr>
                <w:rFonts w:ascii="Century Gothic" w:hAnsi="Century Gothic"/>
              </w:rPr>
              <w:t>line</w:t>
            </w:r>
            <w:bookmarkEnd w:id="52"/>
            <w:r>
              <w:rPr>
                <w:rFonts w:ascii="Century Gothic" w:hAnsi="Century Gothic"/>
              </w:rPr>
              <w:t xml:space="preserve"> manager </w:t>
            </w:r>
            <w:bookmarkStart w:id="53" w:name="_VV236"/>
            <w:r>
              <w:rPr>
                <w:rFonts w:ascii="Century Gothic" w:hAnsi="Century Gothic"/>
              </w:rPr>
              <w:t>to</w:t>
            </w:r>
            <w:bookmarkEnd w:id="53"/>
            <w:r>
              <w:rPr>
                <w:rFonts w:ascii="Century Gothic" w:hAnsi="Century Gothic"/>
              </w:rPr>
              <w:t xml:space="preserve"> </w:t>
            </w:r>
            <w:bookmarkStart w:id="54" w:name="_VV237"/>
            <w:r>
              <w:rPr>
                <w:rFonts w:ascii="Century Gothic" w:hAnsi="Century Gothic"/>
              </w:rPr>
              <w:t>ensure</w:t>
            </w:r>
            <w:bookmarkEnd w:id="54"/>
            <w:r>
              <w:rPr>
                <w:rFonts w:ascii="Century Gothic" w:hAnsi="Century Gothic"/>
              </w:rPr>
              <w:t xml:space="preserve"> </w:t>
            </w:r>
            <w:bookmarkStart w:id="55" w:name="_VV239M"/>
            <w:r>
              <w:rPr>
                <w:rFonts w:ascii="Century Gothic" w:hAnsi="Century Gothic"/>
              </w:rPr>
              <w:t>the</w:t>
            </w:r>
            <w:bookmarkEnd w:id="55"/>
            <w:r>
              <w:rPr>
                <w:rFonts w:ascii="Century Gothic" w:hAnsi="Century Gothic"/>
              </w:rPr>
              <w:t xml:space="preserve"> </w:t>
            </w:r>
            <w:bookmarkStart w:id="56" w:name="_VV240"/>
            <w:r>
              <w:rPr>
                <w:rFonts w:ascii="Century Gothic" w:hAnsi="Century Gothic"/>
              </w:rPr>
              <w:t>schools</w:t>
            </w:r>
            <w:bookmarkEnd w:id="56"/>
            <w:r>
              <w:rPr>
                <w:rFonts w:ascii="Century Gothic" w:hAnsi="Century Gothic"/>
              </w:rPr>
              <w:t xml:space="preserve"> </w:t>
            </w:r>
            <w:bookmarkStart w:id="57" w:name="_VV241"/>
            <w:r>
              <w:rPr>
                <w:rFonts w:ascii="Century Gothic" w:hAnsi="Century Gothic"/>
              </w:rPr>
              <w:t>information</w:t>
            </w:r>
            <w:bookmarkEnd w:id="57"/>
            <w:r>
              <w:rPr>
                <w:rFonts w:ascii="Century Gothic" w:hAnsi="Century Gothic"/>
              </w:rPr>
              <w:t xml:space="preserve"> systems are maintained</w:t>
            </w:r>
            <w:bookmarkStart w:id="58" w:name="_VV245M"/>
            <w:r>
              <w:rPr>
                <w:rFonts w:ascii="Century Gothic" w:hAnsi="Century Gothic"/>
              </w:rPr>
              <w:t>.</w:t>
            </w:r>
            <w:bookmarkEnd w:id="58"/>
          </w:p>
        </w:tc>
      </w:tr>
      <w:tr w:rsidR="003D75D9" w14:paraId="61D3EF51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46BF" w14:textId="28BA3DB1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bookmarkStart w:id="59" w:name="_VV246"/>
            <w:r>
              <w:rPr>
                <w:rFonts w:ascii="Century Gothic" w:hAnsi="Century Gothic"/>
              </w:rPr>
              <w:lastRenderedPageBreak/>
              <w:t>Attend</w:t>
            </w:r>
            <w:bookmarkEnd w:id="59"/>
            <w:r>
              <w:rPr>
                <w:rFonts w:ascii="Century Gothic" w:hAnsi="Century Gothic"/>
              </w:rPr>
              <w:t xml:space="preserve"> </w:t>
            </w:r>
            <w:bookmarkStart w:id="60" w:name="_VV247"/>
            <w:r>
              <w:rPr>
                <w:rFonts w:ascii="Century Gothic" w:hAnsi="Century Gothic"/>
              </w:rPr>
              <w:t>to</w:t>
            </w:r>
            <w:bookmarkEnd w:id="60"/>
            <w:r>
              <w:rPr>
                <w:rFonts w:ascii="Century Gothic" w:hAnsi="Century Gothic"/>
              </w:rPr>
              <w:t xml:space="preserve"> the </w:t>
            </w:r>
            <w:bookmarkStart w:id="61" w:name="_VV249"/>
            <w:r>
              <w:rPr>
                <w:rFonts w:ascii="Century Gothic" w:hAnsi="Century Gothic"/>
              </w:rPr>
              <w:t>personal</w:t>
            </w:r>
            <w:bookmarkEnd w:id="61"/>
            <w:r>
              <w:rPr>
                <w:rFonts w:ascii="Century Gothic" w:hAnsi="Century Gothic"/>
              </w:rPr>
              <w:t xml:space="preserve"> </w:t>
            </w:r>
            <w:bookmarkStart w:id="62" w:name="_VV250"/>
            <w:r>
              <w:rPr>
                <w:rFonts w:ascii="Century Gothic" w:hAnsi="Century Gothic"/>
              </w:rPr>
              <w:t>and</w:t>
            </w:r>
            <w:bookmarkEnd w:id="62"/>
            <w:r>
              <w:rPr>
                <w:rFonts w:ascii="Century Gothic" w:hAnsi="Century Gothic"/>
              </w:rPr>
              <w:t xml:space="preserve"> physical needs </w:t>
            </w:r>
            <w:bookmarkStart w:id="63" w:name="_VV254M"/>
            <w:r>
              <w:rPr>
                <w:rFonts w:ascii="Century Gothic" w:hAnsi="Century Gothic"/>
              </w:rPr>
              <w:t>of</w:t>
            </w:r>
            <w:bookmarkEnd w:id="63"/>
            <w:r>
              <w:rPr>
                <w:rFonts w:ascii="Century Gothic" w:hAnsi="Century Gothic"/>
              </w:rPr>
              <w:t xml:space="preserve"> pupils </w:t>
            </w:r>
            <w:bookmarkStart w:id="64" w:name="_VV279"/>
            <w:r>
              <w:rPr>
                <w:rFonts w:ascii="Century Gothic" w:hAnsi="Century Gothic"/>
              </w:rPr>
              <w:t>so</w:t>
            </w:r>
            <w:bookmarkEnd w:id="64"/>
            <w:r>
              <w:rPr>
                <w:rFonts w:ascii="Century Gothic" w:hAnsi="Century Gothic"/>
              </w:rPr>
              <w:t xml:space="preserve"> that their well</w:t>
            </w:r>
            <w:r w:rsidR="001C3339"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>being is maintained</w:t>
            </w:r>
            <w:bookmarkStart w:id="65" w:name="_VV286M"/>
            <w:r>
              <w:rPr>
                <w:rFonts w:ascii="Century Gothic" w:hAnsi="Century Gothic"/>
              </w:rPr>
              <w:t>.</w:t>
            </w:r>
            <w:bookmarkEnd w:id="65"/>
          </w:p>
        </w:tc>
      </w:tr>
      <w:tr w:rsidR="003D75D9" w14:paraId="42E8777A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0DFDA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</w:rPr>
              <w:t>Prepare and maintain learning resources and ensure that the classroom is kept tidy so that the needs of the lesson plans are met in a safe learning environment, which complies with relevant health and safety requirements.</w:t>
            </w:r>
          </w:p>
        </w:tc>
      </w:tr>
      <w:tr w:rsidR="003D75D9" w14:paraId="03C3971C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C4F85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</w:rPr>
              <w:t>Display and present the pupils' work, under the direction of teaching staff so that it enhances the classroom environment and celebrates achievement.</w:t>
            </w:r>
          </w:p>
        </w:tc>
      </w:tr>
      <w:tr w:rsidR="003D75D9" w14:paraId="73AD107F" w14:textId="77777777" w:rsidTr="003D75D9">
        <w:tc>
          <w:tcPr>
            <w:tcW w:w="10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AEF8" w14:textId="77777777" w:rsidR="003D75D9" w:rsidRDefault="003D75D9" w:rsidP="003D75D9">
            <w:pPr>
              <w:numPr>
                <w:ilvl w:val="0"/>
                <w:numId w:val="37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</w:rPr>
              <w:t>Attend staff and other meetings and participate in staff training development work and staff reviews as required</w:t>
            </w:r>
          </w:p>
        </w:tc>
      </w:tr>
    </w:tbl>
    <w:p w14:paraId="348ABC07" w14:textId="77777777" w:rsidR="004A7711" w:rsidRDefault="004A7711" w:rsidP="003D75D9">
      <w:pPr>
        <w:autoSpaceDE w:val="0"/>
        <w:autoSpaceDN w:val="0"/>
        <w:adjustRightInd w:val="0"/>
        <w:rPr>
          <w:rFonts w:ascii="Century Gothic" w:hAnsi="Century Gothic" w:cs="Arial"/>
        </w:rPr>
      </w:pPr>
    </w:p>
    <w:p w14:paraId="515EBF04" w14:textId="590BCB7F" w:rsidR="003D75D9" w:rsidRDefault="003D75D9" w:rsidP="003D75D9">
      <w:pPr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Notwithstanding the detail in this job description, the job holder will undertake such work as may be determined by the </w:t>
      </w:r>
      <w:r w:rsidR="00C647FF">
        <w:rPr>
          <w:rFonts w:ascii="Century Gothic" w:hAnsi="Century Gothic" w:cs="Arial"/>
        </w:rPr>
        <w:t>principal</w:t>
      </w:r>
      <w:r>
        <w:rPr>
          <w:rFonts w:ascii="Century Gothic" w:hAnsi="Century Gothic" w:cs="Arial"/>
        </w:rPr>
        <w:t xml:space="preserve">/Governing Body from time to time, up to or at a level consistent with the Main Responsibilities of the job. </w:t>
      </w:r>
    </w:p>
    <w:sectPr w:rsidR="003D75D9" w:rsidSect="00F51772">
      <w:head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EB615" w14:textId="77777777" w:rsidR="001B4767" w:rsidRDefault="001B4767" w:rsidP="000C488F">
      <w:pPr>
        <w:spacing w:after="0" w:line="240" w:lineRule="auto"/>
      </w:pPr>
      <w:r>
        <w:separator/>
      </w:r>
    </w:p>
  </w:endnote>
  <w:endnote w:type="continuationSeparator" w:id="0">
    <w:p w14:paraId="1BFD28F4" w14:textId="77777777" w:rsidR="001B4767" w:rsidRDefault="001B4767" w:rsidP="000C4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6E016" w14:textId="77777777" w:rsidR="001B4767" w:rsidRDefault="001B4767" w:rsidP="000C488F">
      <w:pPr>
        <w:spacing w:after="0" w:line="240" w:lineRule="auto"/>
      </w:pPr>
      <w:r>
        <w:separator/>
      </w:r>
    </w:p>
  </w:footnote>
  <w:footnote w:type="continuationSeparator" w:id="0">
    <w:p w14:paraId="19A2FC4C" w14:textId="77777777" w:rsidR="001B4767" w:rsidRDefault="001B4767" w:rsidP="000C4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62296" w14:textId="5DEDC71F" w:rsidR="000C488F" w:rsidRDefault="000C488F" w:rsidP="000C488F">
    <w:pPr>
      <w:pStyle w:val="Header"/>
      <w:ind w:left="-72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72DD3" w14:textId="26008D5E" w:rsidR="000C488F" w:rsidRDefault="00AF279C" w:rsidP="00AF279C">
    <w:pPr>
      <w:pStyle w:val="Header"/>
      <w:ind w:left="-720"/>
    </w:pPr>
    <w:r w:rsidRPr="00FA3A17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65408" behindDoc="0" locked="0" layoutInCell="1" allowOverlap="1" wp14:anchorId="0706D09E" wp14:editId="5E2FE8CD">
          <wp:simplePos x="0" y="0"/>
          <wp:positionH relativeFrom="margin">
            <wp:align>right</wp:align>
          </wp:positionH>
          <wp:positionV relativeFrom="paragraph">
            <wp:posOffset>-345657</wp:posOffset>
          </wp:positionV>
          <wp:extent cx="1933575" cy="1345565"/>
          <wp:effectExtent l="0" t="0" r="9525" b="6985"/>
          <wp:wrapSquare wrapText="bothSides"/>
          <wp:docPr id="4" name="Picture 4" descr="C:\Users\abroadhurst\Desktop\Captu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broadhurst\Desktop\Captu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1345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3A17">
      <w:rPr>
        <w:rFonts w:ascii="Century Gothic" w:hAnsi="Century Gothic"/>
        <w:noProof/>
        <w:sz w:val="28"/>
        <w:lang w:eastAsia="en-GB"/>
      </w:rPr>
      <w:drawing>
        <wp:anchor distT="0" distB="0" distL="114300" distR="114300" simplePos="0" relativeHeight="251663360" behindDoc="0" locked="0" layoutInCell="1" allowOverlap="1" wp14:anchorId="2FE20010" wp14:editId="399B7A78">
          <wp:simplePos x="0" y="0"/>
          <wp:positionH relativeFrom="margin">
            <wp:align>left</wp:align>
          </wp:positionH>
          <wp:positionV relativeFrom="paragraph">
            <wp:posOffset>-197485</wp:posOffset>
          </wp:positionV>
          <wp:extent cx="1849120" cy="691237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9120" cy="6912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DF3F731" wp14:editId="2005469F">
          <wp:extent cx="7562850" cy="295262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244980" cy="321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61571"/>
    <w:multiLevelType w:val="hybridMultilevel"/>
    <w:tmpl w:val="ADAAE946"/>
    <w:lvl w:ilvl="0" w:tplc="A88C75B8">
      <w:numFmt w:val="bullet"/>
      <w:lvlText w:val="•"/>
      <w:lvlJc w:val="left"/>
      <w:pPr>
        <w:ind w:left="81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CE5"/>
    <w:multiLevelType w:val="hybridMultilevel"/>
    <w:tmpl w:val="4C3873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B1FE3"/>
    <w:multiLevelType w:val="hybridMultilevel"/>
    <w:tmpl w:val="11A2B470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4" w15:restartNumberingAfterBreak="0">
    <w:nsid w:val="0B1558A5"/>
    <w:multiLevelType w:val="hybridMultilevel"/>
    <w:tmpl w:val="19205D0C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4940C1"/>
    <w:multiLevelType w:val="hybridMultilevel"/>
    <w:tmpl w:val="DF52F96E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4144A0"/>
    <w:multiLevelType w:val="hybridMultilevel"/>
    <w:tmpl w:val="D688A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10918"/>
    <w:multiLevelType w:val="hybridMultilevel"/>
    <w:tmpl w:val="0BB44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84EAB"/>
    <w:multiLevelType w:val="hybridMultilevel"/>
    <w:tmpl w:val="11D0D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222BEB"/>
    <w:multiLevelType w:val="hybridMultilevel"/>
    <w:tmpl w:val="43D83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7C6D87"/>
    <w:multiLevelType w:val="hybridMultilevel"/>
    <w:tmpl w:val="6B9A5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97785A"/>
    <w:multiLevelType w:val="hybridMultilevel"/>
    <w:tmpl w:val="D6565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3E70C4"/>
    <w:multiLevelType w:val="hybridMultilevel"/>
    <w:tmpl w:val="B1ACAF18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3437CF"/>
    <w:multiLevelType w:val="hybridMultilevel"/>
    <w:tmpl w:val="0EC4C6F4"/>
    <w:lvl w:ilvl="0" w:tplc="5EAC44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70A90"/>
    <w:multiLevelType w:val="hybridMultilevel"/>
    <w:tmpl w:val="0FFC8A1A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145DA7"/>
    <w:multiLevelType w:val="hybridMultilevel"/>
    <w:tmpl w:val="62E45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E70F2"/>
    <w:multiLevelType w:val="multilevel"/>
    <w:tmpl w:val="685A9B46"/>
    <w:lvl w:ilvl="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7" w15:restartNumberingAfterBreak="0">
    <w:nsid w:val="37520AC4"/>
    <w:multiLevelType w:val="hybridMultilevel"/>
    <w:tmpl w:val="1C6CA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50C44"/>
    <w:multiLevelType w:val="hybridMultilevel"/>
    <w:tmpl w:val="765885F0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8320AE"/>
    <w:multiLevelType w:val="hybridMultilevel"/>
    <w:tmpl w:val="CD803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287712"/>
    <w:multiLevelType w:val="hybridMultilevel"/>
    <w:tmpl w:val="94564404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CF0012"/>
    <w:multiLevelType w:val="hybridMultilevel"/>
    <w:tmpl w:val="9BFCC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47271A"/>
    <w:multiLevelType w:val="hybridMultilevel"/>
    <w:tmpl w:val="827EB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356028"/>
    <w:multiLevelType w:val="hybridMultilevel"/>
    <w:tmpl w:val="4ED49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3D788E"/>
    <w:multiLevelType w:val="hybridMultilevel"/>
    <w:tmpl w:val="506E1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E34D13"/>
    <w:multiLevelType w:val="multilevel"/>
    <w:tmpl w:val="4B6A8898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26" w15:restartNumberingAfterBreak="0">
    <w:nsid w:val="4F675A90"/>
    <w:multiLevelType w:val="hybridMultilevel"/>
    <w:tmpl w:val="C3C6F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60D00"/>
    <w:multiLevelType w:val="hybridMultilevel"/>
    <w:tmpl w:val="C8DE6D8A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7A63EB"/>
    <w:multiLevelType w:val="hybridMultilevel"/>
    <w:tmpl w:val="EDE88EAE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9A4799"/>
    <w:multiLevelType w:val="hybridMultilevel"/>
    <w:tmpl w:val="1A848BEC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C451D55"/>
    <w:multiLevelType w:val="hybridMultilevel"/>
    <w:tmpl w:val="17B61C36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F1C78CF"/>
    <w:multiLevelType w:val="hybridMultilevel"/>
    <w:tmpl w:val="D7743614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FE938DB"/>
    <w:multiLevelType w:val="hybridMultilevel"/>
    <w:tmpl w:val="882E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517A9"/>
    <w:multiLevelType w:val="hybridMultilevel"/>
    <w:tmpl w:val="CBDA1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9A583C"/>
    <w:multiLevelType w:val="hybridMultilevel"/>
    <w:tmpl w:val="5FAA5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B9696B"/>
    <w:multiLevelType w:val="hybridMultilevel"/>
    <w:tmpl w:val="54AA9280"/>
    <w:lvl w:ilvl="0" w:tplc="44FCFD56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803275"/>
    <w:multiLevelType w:val="hybridMultilevel"/>
    <w:tmpl w:val="150A6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6C07C7"/>
    <w:multiLevelType w:val="hybridMultilevel"/>
    <w:tmpl w:val="028E3C48"/>
    <w:lvl w:ilvl="0" w:tplc="A88C75B8">
      <w:numFmt w:val="bullet"/>
      <w:lvlText w:val="•"/>
      <w:lvlJc w:val="left"/>
      <w:pPr>
        <w:ind w:left="117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3E07C3"/>
    <w:multiLevelType w:val="hybridMultilevel"/>
    <w:tmpl w:val="83A00BC6"/>
    <w:lvl w:ilvl="0" w:tplc="A88C75B8">
      <w:numFmt w:val="bullet"/>
      <w:lvlText w:val="•"/>
      <w:lvlJc w:val="left"/>
      <w:pPr>
        <w:ind w:left="81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8246C"/>
    <w:multiLevelType w:val="hybridMultilevel"/>
    <w:tmpl w:val="E384E84A"/>
    <w:lvl w:ilvl="0" w:tplc="A88C75B8">
      <w:numFmt w:val="bullet"/>
      <w:lvlText w:val="•"/>
      <w:lvlJc w:val="left"/>
      <w:pPr>
        <w:ind w:left="814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2C1617"/>
    <w:multiLevelType w:val="hybridMultilevel"/>
    <w:tmpl w:val="324C1A02"/>
    <w:lvl w:ilvl="0" w:tplc="30DE02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921A32"/>
    <w:multiLevelType w:val="hybridMultilevel"/>
    <w:tmpl w:val="30AC7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34600"/>
    <w:multiLevelType w:val="hybridMultilevel"/>
    <w:tmpl w:val="76529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B0AF3"/>
    <w:multiLevelType w:val="hybridMultilevel"/>
    <w:tmpl w:val="91D86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76678A"/>
    <w:multiLevelType w:val="hybridMultilevel"/>
    <w:tmpl w:val="C90A0E8A"/>
    <w:lvl w:ilvl="0" w:tplc="5F826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3C1C7D"/>
    <w:multiLevelType w:val="hybridMultilevel"/>
    <w:tmpl w:val="1BCA96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3515C6"/>
    <w:multiLevelType w:val="hybridMultilevel"/>
    <w:tmpl w:val="13842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3"/>
  </w:num>
  <w:num w:numId="3">
    <w:abstractNumId w:val="40"/>
  </w:num>
  <w:num w:numId="4">
    <w:abstractNumId w:val="41"/>
  </w:num>
  <w:num w:numId="5">
    <w:abstractNumId w:val="11"/>
  </w:num>
  <w:num w:numId="6">
    <w:abstractNumId w:val="19"/>
  </w:num>
  <w:num w:numId="7">
    <w:abstractNumId w:val="15"/>
  </w:num>
  <w:num w:numId="8">
    <w:abstractNumId w:val="6"/>
  </w:num>
  <w:num w:numId="9">
    <w:abstractNumId w:val="17"/>
  </w:num>
  <w:num w:numId="10">
    <w:abstractNumId w:val="32"/>
  </w:num>
  <w:num w:numId="11">
    <w:abstractNumId w:val="33"/>
  </w:num>
  <w:num w:numId="12">
    <w:abstractNumId w:val="1"/>
  </w:num>
  <w:num w:numId="13">
    <w:abstractNumId w:val="10"/>
  </w:num>
  <w:num w:numId="14">
    <w:abstractNumId w:val="26"/>
  </w:num>
  <w:num w:numId="15">
    <w:abstractNumId w:val="22"/>
  </w:num>
  <w:num w:numId="16">
    <w:abstractNumId w:val="16"/>
  </w:num>
  <w:num w:numId="17">
    <w:abstractNumId w:val="25"/>
  </w:num>
  <w:num w:numId="18">
    <w:abstractNumId w:val="42"/>
  </w:num>
  <w:num w:numId="19">
    <w:abstractNumId w:val="34"/>
  </w:num>
  <w:num w:numId="20">
    <w:abstractNumId w:val="3"/>
  </w:num>
  <w:num w:numId="21">
    <w:abstractNumId w:val="45"/>
  </w:num>
  <w:num w:numId="22">
    <w:abstractNumId w:val="39"/>
  </w:num>
  <w:num w:numId="23">
    <w:abstractNumId w:val="37"/>
  </w:num>
  <w:num w:numId="24">
    <w:abstractNumId w:val="0"/>
  </w:num>
  <w:num w:numId="25">
    <w:abstractNumId w:val="38"/>
  </w:num>
  <w:num w:numId="26">
    <w:abstractNumId w:val="4"/>
  </w:num>
  <w:num w:numId="27">
    <w:abstractNumId w:val="2"/>
  </w:num>
  <w:num w:numId="28">
    <w:abstractNumId w:val="30"/>
  </w:num>
  <w:num w:numId="29">
    <w:abstractNumId w:val="29"/>
  </w:num>
  <w:num w:numId="30">
    <w:abstractNumId w:val="18"/>
  </w:num>
  <w:num w:numId="31">
    <w:abstractNumId w:val="31"/>
  </w:num>
  <w:num w:numId="32">
    <w:abstractNumId w:val="12"/>
  </w:num>
  <w:num w:numId="33">
    <w:abstractNumId w:val="27"/>
  </w:num>
  <w:num w:numId="34">
    <w:abstractNumId w:val="14"/>
  </w:num>
  <w:num w:numId="35">
    <w:abstractNumId w:val="20"/>
  </w:num>
  <w:num w:numId="36">
    <w:abstractNumId w:val="5"/>
  </w:num>
  <w:num w:numId="37">
    <w:abstractNumId w:val="21"/>
  </w:num>
  <w:num w:numId="38">
    <w:abstractNumId w:val="43"/>
  </w:num>
  <w:num w:numId="39">
    <w:abstractNumId w:val="24"/>
  </w:num>
  <w:num w:numId="40">
    <w:abstractNumId w:val="23"/>
  </w:num>
  <w:num w:numId="41">
    <w:abstractNumId w:val="7"/>
  </w:num>
  <w:num w:numId="42">
    <w:abstractNumId w:val="8"/>
  </w:num>
  <w:num w:numId="43">
    <w:abstractNumId w:val="28"/>
  </w:num>
  <w:num w:numId="44">
    <w:abstractNumId w:val="46"/>
  </w:num>
  <w:num w:numId="45">
    <w:abstractNumId w:val="36"/>
  </w:num>
  <w:num w:numId="46">
    <w:abstractNumId w:val="9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E9F"/>
    <w:rsid w:val="00024F59"/>
    <w:rsid w:val="000319E1"/>
    <w:rsid w:val="000453AA"/>
    <w:rsid w:val="000509A4"/>
    <w:rsid w:val="00063B19"/>
    <w:rsid w:val="000877CF"/>
    <w:rsid w:val="000931AE"/>
    <w:rsid w:val="000A0669"/>
    <w:rsid w:val="000A3B32"/>
    <w:rsid w:val="000C0141"/>
    <w:rsid w:val="000C488F"/>
    <w:rsid w:val="000D7053"/>
    <w:rsid w:val="000F1EFC"/>
    <w:rsid w:val="00102164"/>
    <w:rsid w:val="00106E4E"/>
    <w:rsid w:val="001209FF"/>
    <w:rsid w:val="00126AAE"/>
    <w:rsid w:val="00143036"/>
    <w:rsid w:val="00162F26"/>
    <w:rsid w:val="00190EE5"/>
    <w:rsid w:val="001A543E"/>
    <w:rsid w:val="001B0AD4"/>
    <w:rsid w:val="001B2074"/>
    <w:rsid w:val="001B4767"/>
    <w:rsid w:val="001C3339"/>
    <w:rsid w:val="001D146D"/>
    <w:rsid w:val="001F203D"/>
    <w:rsid w:val="00237EEB"/>
    <w:rsid w:val="00250223"/>
    <w:rsid w:val="002531AB"/>
    <w:rsid w:val="00280A20"/>
    <w:rsid w:val="00283868"/>
    <w:rsid w:val="00297264"/>
    <w:rsid w:val="00301B9F"/>
    <w:rsid w:val="00337BAA"/>
    <w:rsid w:val="003423E1"/>
    <w:rsid w:val="00355C9A"/>
    <w:rsid w:val="00380CFC"/>
    <w:rsid w:val="003B14B2"/>
    <w:rsid w:val="003B3F6A"/>
    <w:rsid w:val="003C5704"/>
    <w:rsid w:val="003D481C"/>
    <w:rsid w:val="003D75D9"/>
    <w:rsid w:val="003E35F9"/>
    <w:rsid w:val="00463347"/>
    <w:rsid w:val="00482597"/>
    <w:rsid w:val="004A7711"/>
    <w:rsid w:val="004E5605"/>
    <w:rsid w:val="004F554A"/>
    <w:rsid w:val="005368B3"/>
    <w:rsid w:val="00585A7A"/>
    <w:rsid w:val="005D2AC7"/>
    <w:rsid w:val="00630F97"/>
    <w:rsid w:val="00664946"/>
    <w:rsid w:val="006755F7"/>
    <w:rsid w:val="006C264A"/>
    <w:rsid w:val="006F5F90"/>
    <w:rsid w:val="007362AD"/>
    <w:rsid w:val="00762CB8"/>
    <w:rsid w:val="00775253"/>
    <w:rsid w:val="007965DE"/>
    <w:rsid w:val="007A6522"/>
    <w:rsid w:val="007A7C9F"/>
    <w:rsid w:val="007D1B14"/>
    <w:rsid w:val="007E724C"/>
    <w:rsid w:val="007F534F"/>
    <w:rsid w:val="00806545"/>
    <w:rsid w:val="008156B7"/>
    <w:rsid w:val="008268E6"/>
    <w:rsid w:val="00837AE7"/>
    <w:rsid w:val="00850B77"/>
    <w:rsid w:val="008726A2"/>
    <w:rsid w:val="00874191"/>
    <w:rsid w:val="00895F8A"/>
    <w:rsid w:val="008A1E28"/>
    <w:rsid w:val="008A54A9"/>
    <w:rsid w:val="008B51D9"/>
    <w:rsid w:val="008C701F"/>
    <w:rsid w:val="008D25DA"/>
    <w:rsid w:val="008E56D9"/>
    <w:rsid w:val="008F71DA"/>
    <w:rsid w:val="0090790F"/>
    <w:rsid w:val="00920D8F"/>
    <w:rsid w:val="009404A6"/>
    <w:rsid w:val="00993230"/>
    <w:rsid w:val="009938D0"/>
    <w:rsid w:val="009A453A"/>
    <w:rsid w:val="009D54B5"/>
    <w:rsid w:val="009E73B8"/>
    <w:rsid w:val="009F1269"/>
    <w:rsid w:val="009F2345"/>
    <w:rsid w:val="009F731F"/>
    <w:rsid w:val="009F7874"/>
    <w:rsid w:val="009F7C82"/>
    <w:rsid w:val="00A26900"/>
    <w:rsid w:val="00A318EE"/>
    <w:rsid w:val="00A35E9F"/>
    <w:rsid w:val="00A7000D"/>
    <w:rsid w:val="00A7558F"/>
    <w:rsid w:val="00A77ABD"/>
    <w:rsid w:val="00A87920"/>
    <w:rsid w:val="00AC67B8"/>
    <w:rsid w:val="00AF1C0D"/>
    <w:rsid w:val="00AF279C"/>
    <w:rsid w:val="00AF4225"/>
    <w:rsid w:val="00B33DA6"/>
    <w:rsid w:val="00B402A3"/>
    <w:rsid w:val="00B50E44"/>
    <w:rsid w:val="00B52891"/>
    <w:rsid w:val="00B579F6"/>
    <w:rsid w:val="00B92D8C"/>
    <w:rsid w:val="00BC4DAD"/>
    <w:rsid w:val="00C647FF"/>
    <w:rsid w:val="00C71E2E"/>
    <w:rsid w:val="00C77F37"/>
    <w:rsid w:val="00CA2EEE"/>
    <w:rsid w:val="00CC1C14"/>
    <w:rsid w:val="00CD2174"/>
    <w:rsid w:val="00CF1EC8"/>
    <w:rsid w:val="00D01AEF"/>
    <w:rsid w:val="00D148EA"/>
    <w:rsid w:val="00D20D78"/>
    <w:rsid w:val="00D23199"/>
    <w:rsid w:val="00D374C9"/>
    <w:rsid w:val="00D50D7B"/>
    <w:rsid w:val="00D87390"/>
    <w:rsid w:val="00D912FC"/>
    <w:rsid w:val="00DA457C"/>
    <w:rsid w:val="00DD7BB5"/>
    <w:rsid w:val="00E103D9"/>
    <w:rsid w:val="00E22B40"/>
    <w:rsid w:val="00E337B6"/>
    <w:rsid w:val="00E36800"/>
    <w:rsid w:val="00E40866"/>
    <w:rsid w:val="00E82141"/>
    <w:rsid w:val="00E82F82"/>
    <w:rsid w:val="00EF507C"/>
    <w:rsid w:val="00F12F93"/>
    <w:rsid w:val="00F4198C"/>
    <w:rsid w:val="00F51772"/>
    <w:rsid w:val="00F52CF2"/>
    <w:rsid w:val="00F55E4D"/>
    <w:rsid w:val="00F754EC"/>
    <w:rsid w:val="00FD0C88"/>
    <w:rsid w:val="00FE49F4"/>
    <w:rsid w:val="00FF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8FF69E"/>
  <w15:docId w15:val="{762D9E23-BBE2-424A-84BC-46E9E601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0">
    <w:name w:val="heading 1"/>
    <w:basedOn w:val="Normal"/>
    <w:next w:val="Normal"/>
    <w:link w:val="Heading1Char"/>
    <w:uiPriority w:val="9"/>
    <w:qFormat/>
    <w:rsid w:val="00E36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806545"/>
    <w:pPr>
      <w:keepNext/>
      <w:spacing w:after="0" w:line="240" w:lineRule="auto"/>
      <w:jc w:val="both"/>
      <w:outlineLvl w:val="3"/>
    </w:pPr>
    <w:rPr>
      <w:rFonts w:ascii="Tahoma" w:eastAsia="Times New Roman" w:hAnsi="Tahoma" w:cs="Times New Roman"/>
      <w:b/>
      <w:bCs/>
      <w:szCs w:val="20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08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F93"/>
    <w:pPr>
      <w:ind w:left="720"/>
      <w:contextualSpacing/>
    </w:pPr>
  </w:style>
  <w:style w:type="paragraph" w:customStyle="1" w:styleId="Default">
    <w:name w:val="Default"/>
    <w:rsid w:val="009E73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DD7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">
    <w:name w:val="Heading1"/>
    <w:basedOn w:val="Normal"/>
    <w:next w:val="Normal"/>
    <w:qFormat/>
    <w:rsid w:val="00DD7BB5"/>
    <w:pPr>
      <w:numPr>
        <w:numId w:val="20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paragraph" w:styleId="Header">
    <w:name w:val="header"/>
    <w:basedOn w:val="Normal"/>
    <w:link w:val="HeaderChar"/>
    <w:uiPriority w:val="99"/>
    <w:unhideWhenUsed/>
    <w:rsid w:val="000C48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88F"/>
  </w:style>
  <w:style w:type="paragraph" w:styleId="Footer">
    <w:name w:val="footer"/>
    <w:basedOn w:val="Normal"/>
    <w:link w:val="FooterChar"/>
    <w:uiPriority w:val="99"/>
    <w:unhideWhenUsed/>
    <w:rsid w:val="000C48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88F"/>
  </w:style>
  <w:style w:type="character" w:customStyle="1" w:styleId="Heading4Char">
    <w:name w:val="Heading 4 Char"/>
    <w:basedOn w:val="DefaultParagraphFont"/>
    <w:link w:val="Heading4"/>
    <w:rsid w:val="00806545"/>
    <w:rPr>
      <w:rFonts w:ascii="Tahoma" w:eastAsia="Times New Roman" w:hAnsi="Tahoma" w:cs="Times New Roman"/>
      <w:b/>
      <w:bCs/>
      <w:szCs w:val="20"/>
      <w:lang w:eastAsia="en-GB"/>
    </w:rPr>
  </w:style>
  <w:style w:type="paragraph" w:styleId="BodyText2">
    <w:name w:val="Body Text 2"/>
    <w:basedOn w:val="Normal"/>
    <w:link w:val="BodyText2Char"/>
    <w:semiHidden/>
    <w:unhideWhenUsed/>
    <w:rsid w:val="00806545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semiHidden/>
    <w:rsid w:val="00806545"/>
    <w:rPr>
      <w:rFonts w:ascii="Arial" w:eastAsia="Times New Roman" w:hAnsi="Arial" w:cs="Times New Roman"/>
      <w:szCs w:val="20"/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80654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semiHidden/>
    <w:rsid w:val="00806545"/>
    <w:rPr>
      <w:rFonts w:ascii="Courier New" w:eastAsia="Times New Roman" w:hAnsi="Courier New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0"/>
    <w:uiPriority w:val="9"/>
    <w:rsid w:val="00E368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0866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E408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0866"/>
  </w:style>
  <w:style w:type="paragraph" w:styleId="NoSpacing">
    <w:name w:val="No Spacing"/>
    <w:uiPriority w:val="1"/>
    <w:qFormat/>
    <w:rsid w:val="009F2345"/>
    <w:pPr>
      <w:spacing w:after="0" w:line="240" w:lineRule="auto"/>
    </w:pPr>
    <w:rPr>
      <w:rFonts w:ascii="Arial" w:eastAsiaTheme="minorEastAsia" w:hAnsi="Arial"/>
      <w:szCs w:val="24"/>
    </w:rPr>
  </w:style>
  <w:style w:type="paragraph" w:customStyle="1" w:styleId="PolicyBullets">
    <w:name w:val="Policy Bullets"/>
    <w:basedOn w:val="ListParagraph"/>
    <w:link w:val="PolicyBulletsChar"/>
    <w:qFormat/>
    <w:rsid w:val="009F2345"/>
    <w:pPr>
      <w:numPr>
        <w:numId w:val="43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9F2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65CD26AC78144AA511B693F7CDAE84" ma:contentTypeVersion="15" ma:contentTypeDescription="Create a new document." ma:contentTypeScope="" ma:versionID="2a0827197f0d6c278c0a45b11c24a0e0">
  <xsd:schema xmlns:xsd="http://www.w3.org/2001/XMLSchema" xmlns:xs="http://www.w3.org/2001/XMLSchema" xmlns:p="http://schemas.microsoft.com/office/2006/metadata/properties" xmlns:ns3="43fdab10-041b-4ca1-9503-b306cf14d96b" xmlns:ns4="88f80287-a9bd-492e-a0b3-c2f79ae37c63" targetNamespace="http://schemas.microsoft.com/office/2006/metadata/properties" ma:root="true" ma:fieldsID="fc569e32f33bea6ce8c42985635b3e26" ns3:_="" ns4:_="">
    <xsd:import namespace="43fdab10-041b-4ca1-9503-b306cf14d96b"/>
    <xsd:import namespace="88f80287-a9bd-492e-a0b3-c2f79ae37c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fdab10-041b-4ca1-9503-b306cf14d9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80287-a9bd-492e-a0b3-c2f79ae37c6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fdab10-041b-4ca1-9503-b306cf14d96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19F97-B9AE-413C-83CC-F75A0C802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fdab10-041b-4ca1-9503-b306cf14d96b"/>
    <ds:schemaRef ds:uri="88f80287-a9bd-492e-a0b3-c2f79ae37c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47C08-FEF0-4A71-A82A-ED1AAA97B2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A9E817-E7A3-4C7A-A41B-2D501C48C93C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43fdab10-041b-4ca1-9503-b306cf14d96b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88f80287-a9bd-492e-a0b3-c2f79ae37c6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79736CE-E22A-4C98-B368-E44EEF54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Kevin Simpson (CEO)</dc:creator>
  <cp:lastModifiedBy>Sam Kerr</cp:lastModifiedBy>
  <cp:revision>2</cp:revision>
  <cp:lastPrinted>2020-09-09T11:24:00Z</cp:lastPrinted>
  <dcterms:created xsi:type="dcterms:W3CDTF">2026-07-15T12:55:00Z</dcterms:created>
  <dcterms:modified xsi:type="dcterms:W3CDTF">2026-07-15T12:55:00Z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0x010100F265CD26AC78144AA511B693F7CDAE84</vt:lpwstr>
  </property>
</Properties>
</file>